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<Relationships xmlns="http://schemas.openxmlformats.org/package/2006/relationships">
  
  
  
  
  
  
  <Relationship Id="rId3" Type="http://schemas.openxmlformats.org/package/2006/relationships/metadata/core-properties" Target="docProps/core.xml"/>
  
  
  
  
  
  
  <Relationship Id="rId4" Type="http://schemas.openxmlformats.org/officeDocument/2006/relationships/extended-properties" Target="docProps/app.xml"/>
  
  
  
  
  
  
  <Relationship Id="rId1" Type="http://schemas.openxmlformats.org/officeDocument/2006/relationships/officeDocument" Target="word/document.xml"/>
  
  
  
  
  
  
  <Relationship Id="rId2" Type="http://schemas.openxmlformats.org/package/2006/relationships/metadata/thumbnail" Target="docProps/thumbnail.jpeg"/>
  
  
  


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352" w:lineRule="auto"/>
        <w:jc w:val="center"/>
      </w:pPr>
      <w:r>
        <w:rPr>
          <w:rFonts w:ascii="Arial" w:hAnsi="Arial" w:eastAsia="Arial"/>
          <w:b/>
          <w:sz w:val="36"/>
        </w:rPr>
        <w:t>Amanda Chow</w:t>
      </w:r>
    </w:p>
    <w:p>
      <w:pPr>
        <w:spacing w:before="0" w:after="0" w:line="352" w:lineRule="auto"/>
        <w:jc w:val="center"/>
      </w:pPr>
      <w:r>
        <w:t>Frontend-Strong Web Developer | Product-Minded Engineer</w:t>
      </w:r>
    </w:p>
    <w:p>
      <w:pPr>
        <w:spacing w:before="0" w:after="140" w:line="352" w:lineRule="auto"/>
        <w:jc w:val="center"/>
      </w:pPr>
      <w:r>
        <w:t>achow3012@gmail.com | linkedin.com/in/amdchow | github.com/amdchow | Malaysia</w:t>
      </w:r>
    </w:p>
    <w:p>
      <w:pPr>
        <w:spacing w:before="260" w:after="70" w:line="352" w:lineRule="auto"/>
        <w:pBdr>
          <w:bottom w:val="single" w:sz="6" w:space="1" w:color="276FBF"/>
        </w:pBdr>
      </w:pPr>
      <w:r>
        <w:rPr>
          <w:rFonts w:ascii="Arial" w:hAnsi="Arial" w:eastAsia="Arial"/>
          <w:b/>
          <w:sz w:val="17"/>
        </w:rPr>
        <w:t>SUMMARY</w:t>
      </w:r>
    </w:p>
    <w:p>
      <w:pPr>
        <w:spacing w:before="0" w:after="85" w:line="352" w:lineRule="auto"/>
      </w:pPr>
      <w:r>
        <w:t>Frontend-strong web developer with 2+ years of production experience building usable web products across fintech and SaaS. Product-minded and comfortable connecting business goals to implementation decisions, balancing quality, speed, maintainability, and effectiveness. Experienced with frontend ownership, practical backend/API work, Shopify and small-business websites, internal tools, and AI-assisted development workflows.</w:t>
      </w:r>
    </w:p>
    <w:p>
      <w:pPr>
        <w:spacing w:before="260" w:after="70" w:line="352" w:lineRule="auto"/>
        <w:pBdr>
          <w:bottom w:val="single" w:sz="6" w:space="1" w:color="276FBF"/>
        </w:pBdr>
      </w:pPr>
      <w:r>
        <w:rPr>
          <w:rFonts w:ascii="Arial" w:hAnsi="Arial" w:eastAsia="Arial"/>
          <w:b/>
          <w:sz w:val="17"/>
        </w:rPr>
        <w:t>SKILLS</w:t>
      </w:r>
    </w:p>
    <w:p>
      <w:pPr>
        <w:spacing w:before="0" w:after="85" w:line="352" w:lineRule="auto"/>
      </w:pPr>
      <w:r>
        <w:rPr>
          <w:b/>
        </w:rPr>
        <w:t xml:space="preserve">Frontend: </w:t>
      </w:r>
      <w:r>
        <w:t>Vue, Nuxt, React, TailwindCSS, HTML, CSS, JavaScript, responsive UI, Shopify storefronts</w:t>
      </w:r>
    </w:p>
    <w:p>
      <w:pPr>
        <w:spacing w:before="0" w:after="85" w:line="352" w:lineRule="auto"/>
      </w:pPr>
      <w:r>
        <w:rPr>
          <w:b/>
        </w:rPr>
        <w:t xml:space="preserve">Backend and APIs: </w:t>
      </w:r>
      <w:r>
        <w:t>Node.js/Express exposure, REST APIs, JWT/OAuth authentication, NoSQL databases</w:t>
      </w:r>
    </w:p>
    <w:p>
      <w:pPr>
        <w:spacing w:before="0" w:after="85" w:line="352" w:lineRule="auto"/>
      </w:pPr>
      <w:r>
        <w:rPr>
          <w:b/>
        </w:rPr>
        <w:t xml:space="preserve">Tools and product: </w:t>
      </w:r>
      <w:r>
        <w:t>Git, Figma, Agile/Scrum, product flows, stakeholder translation, AI-assisted development workflows</w:t>
      </w:r>
    </w:p>
    <w:p>
      <w:pPr>
        <w:spacing w:before="260" w:after="70" w:line="352" w:lineRule="auto"/>
        <w:pBdr>
          <w:bottom w:val="single" w:sz="6" w:space="1" w:color="276FBF"/>
        </w:pBdr>
      </w:pPr>
      <w:r>
        <w:rPr>
          <w:rFonts w:ascii="Arial" w:hAnsi="Arial" w:eastAsia="Arial"/>
          <w:b/>
          <w:sz w:val="17"/>
        </w:rPr>
        <w:t>EXPERIENCE</w:t>
      </w:r>
    </w:p>
    <w:p>
      <w:pPr>
        <w:spacing w:before="160" w:after="55" w:line="352" w:lineRule="auto"/>
      </w:pPr>
      <w:r>
        <w:rPr>
          <w:b/>
        </w:rPr>
        <w:t>Full-Stack Web Developer</w:t>
      </w:r>
      <w:r>
        <w:t xml:space="preserve"> | Lendela | Nov 2023 - Present</w:t>
      </w:r>
    </w:p>
    <w:p>
      <w:pPr>
        <w:pStyle w:val="ListBullet"/>
        <w:spacing w:before="0" w:after="55" w:line="352" w:lineRule="auto"/>
        <w:ind w:left="259" w:hanging="173"/>
      </w:pPr>
      <w:r>
        <w:t>Independently built the frontend for an eKYC onboarding flow in partnership with TransUnion, now serving 15,000+ monthly users in the Hong Kong market.</w:t>
      </w:r>
    </w:p>
    <w:p>
      <w:pPr>
        <w:pStyle w:val="ListBullet"/>
        <w:spacing w:before="0" w:after="55" w:line="352" w:lineRule="auto"/>
        <w:ind w:left="259" w:hanging="173"/>
      </w:pPr>
      <w:r>
        <w:t>Owned features end to end from design handoff and scoping through production deployment, proactively identifying edge cases before QA.</w:t>
      </w:r>
    </w:p>
    <w:p>
      <w:pPr>
        <w:pStyle w:val="ListBullet"/>
        <w:spacing w:before="0" w:after="55" w:line="352" w:lineRule="auto"/>
        <w:ind w:left="259" w:hanging="173"/>
      </w:pPr>
      <w:r>
        <w:t>Proposed user-experience improvements that reduced friction in core flows and kept product decisions tied to business goals.</w:t>
      </w:r>
    </w:p>
    <w:p>
      <w:pPr>
        <w:spacing w:before="160" w:after="55" w:line="352" w:lineRule="auto"/>
      </w:pPr>
      <w:r>
        <w:rPr>
          <w:b/>
        </w:rPr>
        <w:t>Assistant Manager, Operations &amp; Tech</w:t>
      </w:r>
      <w:r>
        <w:t xml:space="preserve"> | CPIF Sdn Bhd | Oct 2021 - Mar 2023</w:t>
      </w:r>
    </w:p>
    <w:p>
      <w:pPr>
        <w:pStyle w:val="ListBullet"/>
        <w:spacing w:before="0" w:after="55" w:line="352" w:lineRule="auto"/>
        <w:ind w:left="259" w:hanging="173"/>
      </w:pPr>
      <w:r>
        <w:t>Served as product manager and business analyst for an internal admin platform used by 100+ staff.</w:t>
      </w:r>
    </w:p>
    <w:p>
      <w:pPr>
        <w:pStyle w:val="ListBullet"/>
        <w:spacing w:before="0" w:after="55" w:line="352" w:lineRule="auto"/>
        <w:ind w:left="259" w:hanging="173"/>
      </w:pPr>
      <w:r>
        <w:t>Defined feature scope for investor onboarding, fund subscription tracking, portfolio dashboards, and operational reporting.</w:t>
      </w:r>
    </w:p>
    <w:p>
      <w:pPr>
        <w:pStyle w:val="ListBullet"/>
        <w:spacing w:before="0" w:after="55" w:line="352" w:lineRule="auto"/>
        <w:ind w:left="259" w:hanging="173"/>
      </w:pPr>
      <w:r>
        <w:t>Bridged operations stakeholders and engineering teams, translating business goals into detailed, buildable specifications.</w:t>
      </w:r>
    </w:p>
    <w:p>
      <w:pPr>
        <w:spacing w:before="160" w:after="55" w:line="352" w:lineRule="auto"/>
      </w:pPr>
      <w:r>
        <w:rPr>
          <w:b/>
        </w:rPr>
        <w:t>Operations &amp; Growth Generalist</w:t>
      </w:r>
      <w:r>
        <w:t xml:space="preserve"> | Metapair | Oct 2018 - Aug 2020</w:t>
      </w:r>
    </w:p>
    <w:p>
      <w:pPr>
        <w:pStyle w:val="ListBullet"/>
        <w:spacing w:before="0" w:after="55" w:line="352" w:lineRule="auto"/>
        <w:ind w:left="259" w:hanging="173"/>
      </w:pPr>
      <w:r>
        <w:t>Worked as an early-stage generalist across a marketing-tech startup, supporting testing, operations, admin, social media, and company setup.</w:t>
      </w:r>
    </w:p>
    <w:p>
      <w:pPr>
        <w:pStyle w:val="ListBullet"/>
        <w:spacing w:before="0" w:after="55" w:line="352" w:lineRule="auto"/>
        <w:ind w:left="259" w:hanging="173"/>
      </w:pPr>
      <w:r>
        <w:t>Supported day-to-day execution wherever the business needed momentum, from operational cleanup to customer-facing and internal coordination.</w:t>
      </w:r>
    </w:p>
    <w:p>
      <w:pPr>
        <w:spacing w:before="260" w:after="70" w:line="352" w:lineRule="auto"/>
        <w:pBdr>
          <w:bottom w:val="single" w:sz="6" w:space="1" w:color="276FBF"/>
        </w:pBdr>
      </w:pPr>
      <w:r>
        <w:rPr>
          <w:rFonts w:ascii="Arial" w:hAnsi="Arial" w:eastAsia="Arial"/>
          <w:b/>
          <w:sz w:val="17"/>
        </w:rPr>
        <w:t>PROJECTS</w:t>
      </w:r>
    </w:p>
    <w:p>
      <w:pPr>
        <w:pStyle w:val="ListBullet"/>
        <w:spacing w:before="0" w:after="55" w:line="352" w:lineRule="auto"/>
        <w:ind w:left="259" w:hanging="173"/>
      </w:pPr>
      <w:r>
        <w:t>eKYC onboarding workflow: Built frontend workflow supporting a growing Hong Kong user base, with attention to edge cases, user flow, and delivery coordination.</w:t>
      </w:r>
    </w:p>
    <w:p>
      <w:pPr>
        <w:pStyle w:val="ListBullet"/>
        <w:spacing w:before="0" w:after="55" w:line="352" w:lineRule="auto"/>
        <w:ind w:left="259" w:hanging="173"/>
      </w:pPr>
      <w:r>
        <w:t>Internal admin platform: Shaped requirements for subscription tracking, investor onboarding, dashboards, reporting, and staff-facing operational tools.</w:t>
      </w:r>
    </w:p>
    <w:p>
      <w:pPr>
        <w:pStyle w:val="ListBullet"/>
        <w:spacing w:before="0" w:after="55" w:line="352" w:lineRule="auto"/>
        <w:ind w:left="259" w:hanging="173"/>
      </w:pPr>
      <w:r>
        <w:t>Shopify and small-business websites: Built and maintained websites for a private client, balancing brand needs, content management, and business goals.</w:t>
      </w:r>
    </w:p>
    <w:p>
      <w:pPr>
        <w:spacing w:before="260" w:after="70" w:line="352" w:lineRule="auto"/>
        <w:pBdr>
          <w:bottom w:val="single" w:sz="6" w:space="1" w:color="276FBF"/>
        </w:pBdr>
      </w:pPr>
      <w:r>
        <w:rPr>
          <w:rFonts w:ascii="Arial" w:hAnsi="Arial" w:eastAsia="Arial"/>
          <w:b/>
          <w:sz w:val="17"/>
        </w:rPr>
        <w:t>EDUCATION</w:t>
      </w:r>
    </w:p>
    <w:p>
      <w:pPr>
        <w:spacing w:before="100" w:after="0" w:line="352" w:lineRule="auto"/>
      </w:pPr>
      <w:r>
        <w:rPr>
          <w:b/>
        </w:rPr>
        <w:t>Bachelor of Science in Finance</w:t>
      </w:r>
      <w:r>
        <w:t xml:space="preserve"> | Florida Gulf Coast University | 2017</w:t>
      </w:r>
    </w:p>
    <w:sectPr w:rsidR="00FC693F" w:rsidRPr="0006063C" w:rsidSect="00034616">
      <w:pgSz w:w="11906" w:h="16838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b w:val="0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0" w:line="240" w:lineRule="auto"/>
      <w:contextualSpacing/>
    </w:pPr>
    <w:rPr>
      <w:rFonts w:ascii="Arial" w:hAnsi="Arial" w:eastAsia="Arial"/>
      <w:b w:val="0"/>
      <w:sz w:val="17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<Relationships xmlns="http://schemas.openxmlformats.org/package/2006/relationships">
  
  
  
  
  
  
  <Relationship Id="rId3" Type="http://schemas.openxmlformats.org/officeDocument/2006/relationships/styles" Target="styles.xml"/>
  
  
  
  
  
  
  <Relationship Id="rId4" Type="http://schemas.microsoft.com/office/2007/relationships/stylesWithEffects" Target="stylesWithEffects.xml"/>
  
  
  
  
  
  
  <Relationship Id="rId5" Type="http://schemas.openxmlformats.org/officeDocument/2006/relationships/settings" Target="settings.xml"/>
  
  
  
  
  
  
  <Relationship Id="rId6" Type="http://schemas.openxmlformats.org/officeDocument/2006/relationships/webSettings" Target="webSettings.xml"/>
  
  
  
  
  
  
  <Relationship Id="rId7" Type="http://schemas.openxmlformats.org/officeDocument/2006/relationships/fontTable" Target="fontTable.xml"/>
  
  
  
  
  
  
  <Relationship Id="rId8" Type="http://schemas.openxmlformats.org/officeDocument/2006/relationships/theme" Target="theme/theme1.xml"/>
  
  
  
  
  
  
  <Relationship Id="rId1" Type="http://schemas.openxmlformats.org/officeDocument/2006/relationships/customXml" Target="../customXml/item1.xml"/>
  
  
  
  
  
  
  <Relationship Id="rId2" Type="http://schemas.openxmlformats.org/officeDocument/2006/relationships/numbering" Target="numbering.xml"/>
  
  
  


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
  
  
  
  
  
  
  <Relationship Id="rId1" Type="http://schemas.openxmlformats.org/officeDocument/2006/relationships/customXmlProps" Target="itemProps1.xml"/>
  
  
  


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